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pPr>
        <w:pStyle w:val="5"/>
        <w:spacing w:before="0" w:beforeAutospacing="0" w:after="0" w:afterAutospacing="0" w:line="360" w:lineRule="auto"/>
        <w:jc w:val="both"/>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w:t>
      </w:r>
      <w:r>
        <w:rPr>
          <w:rFonts w:hint="eastAsia" w:ascii="仿宋_GB2312" w:hAnsi="Arial" w:eastAsia="仿宋_GB2312" w:cs="Arial"/>
          <w:color w:val="000000"/>
          <w:spacing w:val="9"/>
          <w:sz w:val="32"/>
          <w:szCs w:val="32"/>
          <w:u w:val="single"/>
          <w:shd w:val="clear" w:color="auto" w:fill="FFFFFF"/>
          <w:lang w:eastAsia="zh-CN"/>
        </w:rPr>
        <w:t>屯溪老街文化旅游发展有限责任</w:t>
      </w:r>
      <w:r>
        <w:rPr>
          <w:rFonts w:hint="eastAsia" w:ascii="仿宋_GB2312" w:hAnsi="Arial" w:eastAsia="仿宋_GB2312" w:cs="Arial"/>
          <w:color w:val="000000"/>
          <w:spacing w:val="9"/>
          <w:sz w:val="32"/>
          <w:szCs w:val="32"/>
          <w:u w:val="single"/>
          <w:shd w:val="clear" w:color="auto" w:fill="FFFFFF"/>
        </w:rPr>
        <w:t>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lang w:val="en-US" w:eastAsia="zh-CN"/>
        </w:rPr>
        <w:t>老街文旅公司抖音号（微信视频号）半年代运营服务</w:t>
      </w:r>
      <w:r>
        <w:rPr>
          <w:rFonts w:hint="eastAsia" w:ascii="仿宋_GB2312" w:hAnsi="Arial" w:eastAsia="仿宋_GB2312" w:cs="Arial"/>
          <w:color w:val="000000"/>
          <w:spacing w:val="9"/>
          <w:sz w:val="32"/>
          <w:szCs w:val="32"/>
          <w:shd w:val="clear" w:color="auto" w:fill="FFFFFF"/>
          <w:lang w:eastAsia="zh-CN"/>
        </w:rPr>
        <w:t>采购项目</w:t>
      </w:r>
      <w:r>
        <w:rPr>
          <w:rFonts w:hint="eastAsia" w:ascii="仿宋_GB2312" w:hAnsi="Arial" w:eastAsia="仿宋_GB2312" w:cs="Arial"/>
          <w:color w:val="000000"/>
          <w:spacing w:val="9"/>
          <w:sz w:val="32"/>
          <w:szCs w:val="32"/>
          <w:shd w:val="clear" w:color="auto" w:fill="FFFFFF"/>
        </w:rPr>
        <w:t>，我方针对</w:t>
      </w:r>
      <w:r>
        <w:rPr>
          <w:rFonts w:hint="eastAsia" w:ascii="仿宋_GB2312" w:hAnsi="仿宋_GB2312" w:eastAsia="仿宋_GB2312" w:cs="仿宋_GB2312"/>
          <w:color w:val="000000" w:themeColor="text1"/>
          <w:sz w:val="32"/>
          <w:szCs w:val="32"/>
          <w14:textFill>
            <w14:solidFill>
              <w14:schemeClr w14:val="tx1"/>
            </w14:solidFill>
          </w14:textFill>
        </w:rPr>
        <w:t>老街文旅公司抖音号（微信视频号）半年代运营服务</w:t>
      </w:r>
      <w:r>
        <w:rPr>
          <w:rFonts w:hint="eastAsia" w:ascii="仿宋_GB2312" w:hAnsi="仿宋" w:eastAsia="仿宋_GB2312" w:cs="Times New Roman"/>
          <w:color w:val="000000"/>
          <w:sz w:val="32"/>
          <w:szCs w:val="32"/>
        </w:rPr>
        <w:t>收</w:t>
      </w:r>
      <w:r>
        <w:rPr>
          <w:rFonts w:hint="eastAsia" w:ascii="仿宋_GB2312" w:hAnsi="Arial" w:eastAsia="仿宋_GB2312" w:cs="Arial"/>
          <w:color w:val="000000"/>
          <w:spacing w:val="9"/>
          <w:sz w:val="32"/>
          <w:szCs w:val="32"/>
          <w:shd w:val="clear" w:color="auto" w:fill="FFFFFF"/>
        </w:rPr>
        <w:t>费合计为人民币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元，大写人民币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元整。</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w:t>
      </w:r>
      <w:r>
        <w:rPr>
          <w:rFonts w:hint="eastAsia" w:ascii="仿宋_GB2312" w:hAnsi="Arial" w:eastAsia="仿宋_GB2312" w:cs="Arial"/>
          <w:color w:val="000000"/>
          <w:spacing w:val="9"/>
          <w:sz w:val="32"/>
          <w:szCs w:val="32"/>
          <w:shd w:val="clear" w:color="auto" w:fill="FFFFFF"/>
          <w:lang w:val="en-US" w:eastAsia="zh-CN"/>
        </w:rPr>
        <w:t>.</w:t>
      </w:r>
      <w:r>
        <w:rPr>
          <w:rFonts w:hint="eastAsia" w:ascii="仿宋_GB2312" w:hAnsi="Arial" w:eastAsia="仿宋_GB2312" w:cs="Arial"/>
          <w:color w:val="000000"/>
          <w:spacing w:val="9"/>
          <w:sz w:val="32"/>
          <w:szCs w:val="32"/>
          <w:shd w:val="clear" w:color="auto" w:fill="FFFFFF"/>
        </w:rPr>
        <w:t>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lang w:val="en-US" w:eastAsia="zh-CN"/>
        </w:rPr>
        <w:t>2.</w:t>
      </w:r>
      <w:r>
        <w:rPr>
          <w:rFonts w:hint="eastAsia" w:ascii="仿宋_GB2312" w:hAnsi="Arial" w:eastAsia="仿宋_GB2312" w:cs="Arial"/>
          <w:color w:val="000000"/>
          <w:spacing w:val="9"/>
          <w:sz w:val="32"/>
          <w:szCs w:val="32"/>
          <w:shd w:val="clear" w:color="auto" w:fill="FFFFFF"/>
        </w:rPr>
        <w:t>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lang w:val="en-US" w:eastAsia="zh-CN"/>
        </w:rPr>
        <w:t>3.</w:t>
      </w:r>
      <w:r>
        <w:rPr>
          <w:rFonts w:hint="eastAsia" w:ascii="仿宋_GB2312" w:hAnsi="Arial" w:eastAsia="仿宋_GB2312" w:cs="Arial"/>
          <w:color w:val="000000"/>
          <w:spacing w:val="9"/>
          <w:sz w:val="32"/>
          <w:szCs w:val="32"/>
          <w:shd w:val="clear" w:color="auto" w:fill="FFFFFF"/>
        </w:rPr>
        <w:t>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3</w:t>
      </w:r>
      <w:r>
        <w:rPr>
          <w:rFonts w:hint="eastAsia" w:ascii="仿宋_GB2312" w:hAnsi="Arial" w:eastAsia="仿宋_GB2312" w:cs="Arial"/>
          <w:color w:val="000000"/>
          <w:spacing w:val="9"/>
          <w:sz w:val="32"/>
          <w:szCs w:val="32"/>
          <w:shd w:val="clear" w:color="auto" w:fill="FFFFFF"/>
        </w:rPr>
        <w:t>年  月  日</w:t>
      </w:r>
    </w:p>
    <w:p/>
    <w:p>
      <w:pPr>
        <w:rPr>
          <w:rFonts w:hint="eastAsia"/>
          <w:b/>
          <w:color w:val="000000"/>
          <w:sz w:val="32"/>
          <w:szCs w:val="32"/>
        </w:rPr>
      </w:pPr>
      <w:r>
        <w:rPr>
          <w:rFonts w:hint="eastAsia"/>
          <w:b/>
          <w:color w:val="000000"/>
          <w:sz w:val="32"/>
          <w:szCs w:val="32"/>
        </w:rPr>
        <w:br w:type="page"/>
      </w:r>
    </w:p>
    <w:p>
      <w:pPr>
        <w:spacing w:line="360" w:lineRule="auto"/>
        <w:jc w:val="center"/>
        <w:rPr>
          <w:rFonts w:hint="eastAsia"/>
          <w:b/>
          <w:color w:val="000000"/>
          <w:sz w:val="32"/>
          <w:szCs w:val="32"/>
        </w:rPr>
      </w:pPr>
      <w:r>
        <w:rPr>
          <w:rFonts w:hint="eastAsia"/>
          <w:b/>
          <w:color w:val="000000"/>
          <w:sz w:val="32"/>
          <w:szCs w:val="32"/>
        </w:rPr>
        <w:t>分项报价表</w:t>
      </w:r>
    </w:p>
    <w:tbl>
      <w:tblPr>
        <w:tblStyle w:val="3"/>
        <w:tblW w:w="10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671"/>
        <w:gridCol w:w="1702"/>
        <w:gridCol w:w="2226"/>
        <w:gridCol w:w="1890"/>
        <w:gridCol w:w="1290"/>
        <w:gridCol w:w="1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70" w:type="dxa"/>
            <w:vAlign w:val="center"/>
          </w:tcPr>
          <w:p>
            <w:pPr>
              <w:widowControl/>
              <w:adjustRightInd w:val="0"/>
              <w:snapToGrid w:val="0"/>
              <w:spacing w:line="312" w:lineRule="auto"/>
              <w:jc w:val="center"/>
              <w:rPr>
                <w:rFonts w:ascii="宋体" w:hAnsi="宋体"/>
                <w:szCs w:val="21"/>
              </w:rPr>
            </w:pPr>
            <w:r>
              <w:rPr>
                <w:rFonts w:hint="eastAsia" w:ascii="宋体" w:hAnsi="宋体"/>
                <w:b/>
                <w:bCs/>
                <w:szCs w:val="21"/>
              </w:rPr>
              <w:t>序号</w:t>
            </w:r>
          </w:p>
        </w:tc>
        <w:tc>
          <w:tcPr>
            <w:tcW w:w="1671" w:type="dxa"/>
            <w:vAlign w:val="center"/>
          </w:tcPr>
          <w:p>
            <w:pPr>
              <w:widowControl/>
              <w:adjustRightInd w:val="0"/>
              <w:snapToGrid w:val="0"/>
              <w:spacing w:line="312" w:lineRule="auto"/>
              <w:jc w:val="center"/>
              <w:rPr>
                <w:rFonts w:ascii="宋体" w:hAnsi="宋体"/>
                <w:szCs w:val="21"/>
              </w:rPr>
            </w:pPr>
            <w:r>
              <w:rPr>
                <w:rFonts w:hint="eastAsia" w:ascii="宋体" w:hAnsi="宋体"/>
                <w:b/>
                <w:bCs/>
                <w:szCs w:val="21"/>
              </w:rPr>
              <w:t>项目</w:t>
            </w:r>
          </w:p>
        </w:tc>
        <w:tc>
          <w:tcPr>
            <w:tcW w:w="1702" w:type="dxa"/>
            <w:vAlign w:val="center"/>
          </w:tcPr>
          <w:p>
            <w:pPr>
              <w:widowControl/>
              <w:adjustRightInd w:val="0"/>
              <w:snapToGrid w:val="0"/>
              <w:spacing w:line="312" w:lineRule="auto"/>
              <w:jc w:val="center"/>
              <w:rPr>
                <w:rFonts w:ascii="宋体" w:hAnsi="宋体"/>
                <w:b/>
                <w:bCs/>
                <w:szCs w:val="21"/>
              </w:rPr>
            </w:pPr>
            <w:r>
              <w:rPr>
                <w:rFonts w:hint="eastAsia" w:ascii="宋体" w:hAnsi="宋体"/>
                <w:b/>
                <w:bCs/>
                <w:szCs w:val="21"/>
              </w:rPr>
              <w:t>项目名称</w:t>
            </w:r>
          </w:p>
        </w:tc>
        <w:tc>
          <w:tcPr>
            <w:tcW w:w="2226" w:type="dxa"/>
            <w:vAlign w:val="center"/>
          </w:tcPr>
          <w:p>
            <w:pPr>
              <w:widowControl/>
              <w:adjustRightInd w:val="0"/>
              <w:snapToGrid w:val="0"/>
              <w:spacing w:line="312" w:lineRule="auto"/>
              <w:jc w:val="center"/>
              <w:rPr>
                <w:rFonts w:ascii="宋体" w:hAnsi="宋体"/>
                <w:b/>
                <w:bCs/>
                <w:szCs w:val="21"/>
              </w:rPr>
            </w:pPr>
            <w:r>
              <w:rPr>
                <w:rFonts w:hint="eastAsia" w:ascii="宋体" w:hAnsi="宋体"/>
                <w:b/>
                <w:bCs/>
                <w:szCs w:val="21"/>
              </w:rPr>
              <w:t>服务内容</w:t>
            </w:r>
          </w:p>
        </w:tc>
        <w:tc>
          <w:tcPr>
            <w:tcW w:w="1890" w:type="dxa"/>
            <w:vAlign w:val="center"/>
          </w:tcPr>
          <w:p>
            <w:pPr>
              <w:widowControl/>
              <w:adjustRightInd w:val="0"/>
              <w:snapToGrid w:val="0"/>
              <w:spacing w:line="312" w:lineRule="auto"/>
              <w:jc w:val="center"/>
              <w:rPr>
                <w:rFonts w:ascii="宋体" w:hAnsi="宋体"/>
                <w:szCs w:val="21"/>
              </w:rPr>
            </w:pPr>
            <w:r>
              <w:rPr>
                <w:rFonts w:hint="eastAsia" w:ascii="宋体" w:hAnsi="宋体"/>
                <w:b/>
                <w:bCs/>
                <w:szCs w:val="21"/>
              </w:rPr>
              <w:t>数量</w:t>
            </w:r>
          </w:p>
        </w:tc>
        <w:tc>
          <w:tcPr>
            <w:tcW w:w="1290" w:type="dxa"/>
            <w:vAlign w:val="center"/>
          </w:tcPr>
          <w:p>
            <w:pPr>
              <w:widowControl/>
              <w:adjustRightInd w:val="0"/>
              <w:snapToGrid w:val="0"/>
              <w:spacing w:line="312" w:lineRule="auto"/>
              <w:jc w:val="center"/>
              <w:rPr>
                <w:rFonts w:hint="default" w:ascii="宋体" w:hAnsi="宋体"/>
                <w:b/>
                <w:bCs/>
                <w:szCs w:val="21"/>
                <w:lang w:val="en-US" w:eastAsia="zh-CN"/>
              </w:rPr>
            </w:pPr>
            <w:r>
              <w:rPr>
                <w:rFonts w:hint="eastAsia"/>
                <w:b/>
                <w:bCs/>
                <w:color w:val="auto"/>
                <w:szCs w:val="21"/>
                <w:highlight w:val="none"/>
                <w:lang w:val="en-US" w:eastAsia="zh-CN"/>
              </w:rPr>
              <w:t>最高限价（元）</w:t>
            </w:r>
          </w:p>
        </w:tc>
        <w:tc>
          <w:tcPr>
            <w:tcW w:w="1040" w:type="dxa"/>
            <w:vAlign w:val="center"/>
          </w:tcPr>
          <w:p>
            <w:pPr>
              <w:widowControl/>
              <w:adjustRightInd w:val="0"/>
              <w:snapToGrid w:val="0"/>
              <w:spacing w:line="312" w:lineRule="auto"/>
              <w:jc w:val="center"/>
              <w:rPr>
                <w:rFonts w:hint="default" w:ascii="宋体" w:hAnsi="宋体" w:eastAsia="宋体"/>
                <w:szCs w:val="21"/>
                <w:lang w:val="en-US" w:eastAsia="zh-CN"/>
              </w:rPr>
            </w:pPr>
            <w:r>
              <w:rPr>
                <w:rFonts w:hint="eastAsia"/>
                <w:b/>
                <w:bCs/>
                <w:szCs w:val="21"/>
                <w:lang w:val="en-US"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470" w:type="dxa"/>
            <w:vMerge w:val="restart"/>
            <w:vAlign w:val="center"/>
          </w:tcPr>
          <w:p>
            <w:pPr>
              <w:widowControl/>
              <w:adjustRightInd w:val="0"/>
              <w:snapToGrid w:val="0"/>
              <w:spacing w:line="312" w:lineRule="auto"/>
              <w:rPr>
                <w:rFonts w:hint="eastAsia" w:ascii="宋体" w:hAnsi="宋体" w:eastAsia="宋体"/>
                <w:szCs w:val="21"/>
                <w:lang w:val="en-US" w:eastAsia="zh-CN"/>
              </w:rPr>
            </w:pPr>
            <w:r>
              <w:rPr>
                <w:rFonts w:hint="eastAsia"/>
                <w:szCs w:val="21"/>
                <w:lang w:val="en-US" w:eastAsia="zh-CN"/>
              </w:rPr>
              <w:t>1</w:t>
            </w:r>
          </w:p>
        </w:tc>
        <w:tc>
          <w:tcPr>
            <w:tcW w:w="1671" w:type="dxa"/>
            <w:vMerge w:val="restart"/>
            <w:vAlign w:val="center"/>
          </w:tcPr>
          <w:p>
            <w:pPr>
              <w:widowControl/>
              <w:adjustRightInd w:val="0"/>
              <w:snapToGrid w:val="0"/>
              <w:spacing w:line="312" w:lineRule="auto"/>
              <w:rPr>
                <w:rFonts w:hint="default" w:ascii="宋体" w:hAnsi="宋体" w:eastAsia="宋体"/>
                <w:szCs w:val="21"/>
                <w:lang w:val="en-US" w:eastAsia="zh-CN"/>
              </w:rPr>
            </w:pPr>
            <w:r>
              <w:rPr>
                <w:rFonts w:hint="default" w:ascii="宋体" w:hAnsi="宋体" w:eastAsia="宋体"/>
                <w:sz w:val="21"/>
                <w:szCs w:val="21"/>
                <w:lang w:val="en-US" w:eastAsia="zh-CN"/>
              </w:rPr>
              <w:t>屯溪老街系列宣传片拍摄制作，屯溪老街文旅公司抖音号（微信视频号）半年代运营服务</w:t>
            </w:r>
            <w:r>
              <w:rPr>
                <w:rFonts w:hint="eastAsia"/>
                <w:sz w:val="21"/>
                <w:szCs w:val="21"/>
                <w:lang w:val="en-US" w:eastAsia="zh-CN"/>
              </w:rPr>
              <w:t>项目</w:t>
            </w:r>
          </w:p>
        </w:tc>
        <w:tc>
          <w:tcPr>
            <w:tcW w:w="170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第一期主题短片：吃</w:t>
            </w:r>
          </w:p>
        </w:tc>
        <w:tc>
          <w:tcPr>
            <w:tcW w:w="2226"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展示老街烟火气</w:t>
            </w:r>
          </w:p>
        </w:tc>
        <w:tc>
          <w:tcPr>
            <w:tcW w:w="1890" w:type="dxa"/>
            <w:vAlign w:val="center"/>
          </w:tcPr>
          <w:p>
            <w:pPr>
              <w:widowControl/>
              <w:adjustRightInd w:val="0"/>
              <w:snapToGrid w:val="0"/>
              <w:spacing w:line="312"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90秒左右</w:t>
            </w:r>
          </w:p>
        </w:tc>
        <w:tc>
          <w:tcPr>
            <w:tcW w:w="1290" w:type="dxa"/>
            <w:vAlign w:val="center"/>
          </w:tcPr>
          <w:p>
            <w:pPr>
              <w:widowControl/>
              <w:adjustRightInd w:val="0"/>
              <w:snapToGrid w:val="0"/>
              <w:spacing w:line="312"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17600</w:t>
            </w:r>
          </w:p>
        </w:tc>
        <w:tc>
          <w:tcPr>
            <w:tcW w:w="1040" w:type="dxa"/>
            <w:vAlign w:val="center"/>
          </w:tcPr>
          <w:p>
            <w:pPr>
              <w:widowControl/>
              <w:adjustRightInd w:val="0"/>
              <w:snapToGrid w:val="0"/>
              <w:spacing w:line="312"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470" w:type="dxa"/>
            <w:vMerge w:val="continue"/>
            <w:vAlign w:val="center"/>
          </w:tcPr>
          <w:p>
            <w:pPr>
              <w:widowControl/>
              <w:adjustRightInd w:val="0"/>
              <w:snapToGrid w:val="0"/>
              <w:spacing w:line="312" w:lineRule="auto"/>
              <w:rPr>
                <w:rFonts w:ascii="宋体" w:hAnsi="宋体"/>
                <w:szCs w:val="21"/>
              </w:rPr>
            </w:pPr>
          </w:p>
        </w:tc>
        <w:tc>
          <w:tcPr>
            <w:tcW w:w="1671" w:type="dxa"/>
            <w:vMerge w:val="continue"/>
            <w:vAlign w:val="center"/>
          </w:tcPr>
          <w:p>
            <w:pPr>
              <w:widowControl/>
              <w:adjustRightInd w:val="0"/>
              <w:snapToGrid w:val="0"/>
              <w:spacing w:line="312" w:lineRule="auto"/>
              <w:rPr>
                <w:rFonts w:ascii="宋体" w:hAnsi="宋体"/>
                <w:szCs w:val="21"/>
              </w:rPr>
            </w:pPr>
          </w:p>
        </w:tc>
        <w:tc>
          <w:tcPr>
            <w:tcW w:w="1702"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第</w:t>
            </w:r>
            <w:r>
              <w:rPr>
                <w:rFonts w:hint="eastAsia" w:ascii="宋体" w:hAnsi="宋体" w:eastAsia="宋体" w:cs="宋体"/>
                <w:sz w:val="21"/>
                <w:szCs w:val="21"/>
                <w:lang w:eastAsia="zh-CN"/>
              </w:rPr>
              <w:t>二</w:t>
            </w:r>
            <w:r>
              <w:rPr>
                <w:rFonts w:hint="eastAsia" w:ascii="宋体" w:hAnsi="宋体" w:eastAsia="宋体" w:cs="宋体"/>
                <w:sz w:val="21"/>
                <w:szCs w:val="21"/>
              </w:rPr>
              <w:t>期主题短片：住</w:t>
            </w:r>
          </w:p>
        </w:tc>
        <w:tc>
          <w:tcPr>
            <w:tcW w:w="2226" w:type="dxa"/>
            <w:vAlign w:val="center"/>
          </w:tcPr>
          <w:p>
            <w:pPr>
              <w:jc w:val="center"/>
              <w:rPr>
                <w:rFonts w:hint="eastAsia" w:ascii="宋体" w:hAnsi="宋体" w:eastAsia="宋体" w:cs="宋体"/>
                <w:sz w:val="21"/>
                <w:szCs w:val="21"/>
                <w:highlight w:val="none"/>
              </w:rPr>
            </w:pPr>
            <w:r>
              <w:rPr>
                <w:rFonts w:hint="eastAsia" w:ascii="宋体" w:hAnsi="宋体" w:eastAsia="宋体" w:cs="宋体"/>
                <w:sz w:val="21"/>
                <w:szCs w:val="21"/>
                <w:lang w:eastAsia="zh-CN"/>
              </w:rPr>
              <w:t>展示老街民宿</w:t>
            </w:r>
          </w:p>
        </w:tc>
        <w:tc>
          <w:tcPr>
            <w:tcW w:w="1890" w:type="dxa"/>
            <w:vAlign w:val="center"/>
          </w:tcPr>
          <w:p>
            <w:pPr>
              <w:widowControl/>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90秒左右</w:t>
            </w:r>
          </w:p>
        </w:tc>
        <w:tc>
          <w:tcPr>
            <w:tcW w:w="1290" w:type="dxa"/>
            <w:vAlign w:val="center"/>
          </w:tcPr>
          <w:p>
            <w:pPr>
              <w:widowControl/>
              <w:adjustRightInd w:val="0"/>
              <w:snapToGrid w:val="0"/>
              <w:spacing w:line="312"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17600</w:t>
            </w:r>
          </w:p>
        </w:tc>
        <w:tc>
          <w:tcPr>
            <w:tcW w:w="1040" w:type="dxa"/>
            <w:vAlign w:val="center"/>
          </w:tcPr>
          <w:p>
            <w:pPr>
              <w:widowControl/>
              <w:adjustRightInd w:val="0"/>
              <w:snapToGrid w:val="0"/>
              <w:spacing w:line="312"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470" w:type="dxa"/>
            <w:vMerge w:val="continue"/>
            <w:vAlign w:val="center"/>
          </w:tcPr>
          <w:p>
            <w:pPr>
              <w:widowControl/>
              <w:adjustRightInd w:val="0"/>
              <w:snapToGrid w:val="0"/>
              <w:spacing w:line="312" w:lineRule="auto"/>
              <w:rPr>
                <w:rFonts w:ascii="宋体" w:hAnsi="宋体"/>
                <w:szCs w:val="21"/>
              </w:rPr>
            </w:pPr>
          </w:p>
        </w:tc>
        <w:tc>
          <w:tcPr>
            <w:tcW w:w="1671" w:type="dxa"/>
            <w:vMerge w:val="continue"/>
            <w:vAlign w:val="center"/>
          </w:tcPr>
          <w:p>
            <w:pPr>
              <w:widowControl/>
              <w:adjustRightInd w:val="0"/>
              <w:snapToGrid w:val="0"/>
              <w:spacing w:line="312" w:lineRule="auto"/>
              <w:rPr>
                <w:rFonts w:ascii="宋体" w:hAnsi="宋体"/>
                <w:szCs w:val="21"/>
              </w:rPr>
            </w:pPr>
          </w:p>
        </w:tc>
        <w:tc>
          <w:tcPr>
            <w:tcW w:w="170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eastAsia="zh-CN"/>
              </w:rPr>
              <w:t>三</w:t>
            </w:r>
            <w:r>
              <w:rPr>
                <w:rFonts w:hint="eastAsia" w:ascii="宋体" w:hAnsi="宋体" w:eastAsia="宋体" w:cs="宋体"/>
                <w:sz w:val="21"/>
                <w:szCs w:val="21"/>
              </w:rPr>
              <w:t>期主题短片：游</w:t>
            </w:r>
          </w:p>
        </w:tc>
        <w:tc>
          <w:tcPr>
            <w:tcW w:w="2226" w:type="dxa"/>
            <w:vAlign w:val="center"/>
          </w:tcPr>
          <w:p>
            <w:pPr>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lang w:eastAsia="zh-CN"/>
              </w:rPr>
              <w:t>展示老街旅游特色</w:t>
            </w:r>
          </w:p>
        </w:tc>
        <w:tc>
          <w:tcPr>
            <w:tcW w:w="1890" w:type="dxa"/>
            <w:vAlign w:val="center"/>
          </w:tcPr>
          <w:p>
            <w:pPr>
              <w:widowControl/>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90秒左右</w:t>
            </w:r>
          </w:p>
        </w:tc>
        <w:tc>
          <w:tcPr>
            <w:tcW w:w="1290" w:type="dxa"/>
            <w:vAlign w:val="center"/>
          </w:tcPr>
          <w:p>
            <w:pPr>
              <w:widowControl/>
              <w:adjustRightInd w:val="0"/>
              <w:snapToGrid w:val="0"/>
              <w:spacing w:line="312"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17600</w:t>
            </w:r>
          </w:p>
        </w:tc>
        <w:tc>
          <w:tcPr>
            <w:tcW w:w="1040" w:type="dxa"/>
            <w:vAlign w:val="center"/>
          </w:tcPr>
          <w:p>
            <w:pPr>
              <w:widowControl/>
              <w:adjustRightInd w:val="0"/>
              <w:snapToGrid w:val="0"/>
              <w:spacing w:line="312"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470" w:type="dxa"/>
            <w:vMerge w:val="continue"/>
            <w:vAlign w:val="center"/>
          </w:tcPr>
          <w:p>
            <w:pPr>
              <w:widowControl/>
              <w:adjustRightInd w:val="0"/>
              <w:snapToGrid w:val="0"/>
              <w:spacing w:line="312" w:lineRule="auto"/>
              <w:rPr>
                <w:rFonts w:ascii="宋体" w:hAnsi="宋体"/>
                <w:szCs w:val="21"/>
              </w:rPr>
            </w:pPr>
          </w:p>
        </w:tc>
        <w:tc>
          <w:tcPr>
            <w:tcW w:w="1671" w:type="dxa"/>
            <w:vMerge w:val="continue"/>
            <w:vAlign w:val="center"/>
          </w:tcPr>
          <w:p>
            <w:pPr>
              <w:widowControl/>
              <w:adjustRightInd w:val="0"/>
              <w:snapToGrid w:val="0"/>
              <w:spacing w:line="312" w:lineRule="auto"/>
              <w:rPr>
                <w:rFonts w:ascii="宋体" w:hAnsi="宋体"/>
                <w:szCs w:val="21"/>
              </w:rPr>
            </w:pPr>
          </w:p>
        </w:tc>
        <w:tc>
          <w:tcPr>
            <w:tcW w:w="1702" w:type="dxa"/>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sz w:val="21"/>
                <w:szCs w:val="21"/>
              </w:rPr>
              <w:t>视频号、抖音号策划及运营</w:t>
            </w:r>
          </w:p>
        </w:tc>
        <w:tc>
          <w:tcPr>
            <w:tcW w:w="2226" w:type="dxa"/>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保证账号活跃度，每周</w:t>
            </w:r>
            <w:r>
              <w:rPr>
                <w:rFonts w:hint="eastAsia" w:cs="宋体"/>
                <w:color w:val="000000"/>
                <w:sz w:val="21"/>
                <w:szCs w:val="21"/>
                <w:lang w:val="en-US" w:eastAsia="zh-CN"/>
              </w:rPr>
              <w:t>至少</w:t>
            </w:r>
            <w:r>
              <w:rPr>
                <w:rFonts w:hint="eastAsia" w:ascii="宋体" w:hAnsi="宋体" w:eastAsia="宋体" w:cs="宋体"/>
                <w:color w:val="000000"/>
                <w:sz w:val="21"/>
                <w:szCs w:val="21"/>
                <w:lang w:val="en-US" w:eastAsia="zh-CN"/>
              </w:rPr>
              <w:t>发布一次内容，在重要节假日进行专题策划</w:t>
            </w:r>
            <w:r>
              <w:rPr>
                <w:rFonts w:hint="eastAsia" w:cs="宋体"/>
                <w:color w:val="000000"/>
                <w:sz w:val="21"/>
                <w:szCs w:val="21"/>
                <w:lang w:val="en-US" w:eastAsia="zh-CN"/>
              </w:rPr>
              <w:t>拍摄</w:t>
            </w:r>
          </w:p>
        </w:tc>
        <w:tc>
          <w:tcPr>
            <w:tcW w:w="1890" w:type="dxa"/>
            <w:vAlign w:val="center"/>
          </w:tcPr>
          <w:p>
            <w:pPr>
              <w:widowControl/>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sz w:val="21"/>
                <w:szCs w:val="21"/>
              </w:rPr>
              <w:t>代运营时间6个月</w:t>
            </w:r>
          </w:p>
        </w:tc>
        <w:tc>
          <w:tcPr>
            <w:tcW w:w="1290" w:type="dxa"/>
            <w:vAlign w:val="center"/>
          </w:tcPr>
          <w:p>
            <w:pPr>
              <w:widowControl/>
              <w:adjustRightInd w:val="0"/>
              <w:snapToGrid w:val="0"/>
              <w:spacing w:line="312"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30000</w:t>
            </w:r>
          </w:p>
        </w:tc>
        <w:tc>
          <w:tcPr>
            <w:tcW w:w="1040" w:type="dxa"/>
            <w:vAlign w:val="center"/>
          </w:tcPr>
          <w:p>
            <w:pPr>
              <w:widowControl/>
              <w:adjustRightInd w:val="0"/>
              <w:snapToGrid w:val="0"/>
              <w:spacing w:line="312"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470" w:type="dxa"/>
            <w:vMerge w:val="continue"/>
            <w:vAlign w:val="center"/>
          </w:tcPr>
          <w:p>
            <w:pPr>
              <w:widowControl/>
              <w:adjustRightInd w:val="0"/>
              <w:snapToGrid w:val="0"/>
              <w:spacing w:line="312" w:lineRule="auto"/>
              <w:rPr>
                <w:rFonts w:ascii="宋体" w:hAnsi="宋体"/>
                <w:szCs w:val="21"/>
              </w:rPr>
            </w:pPr>
          </w:p>
        </w:tc>
        <w:tc>
          <w:tcPr>
            <w:tcW w:w="1671" w:type="dxa"/>
            <w:vMerge w:val="continue"/>
            <w:vAlign w:val="center"/>
          </w:tcPr>
          <w:p>
            <w:pPr>
              <w:widowControl/>
              <w:adjustRightInd w:val="0"/>
              <w:snapToGrid w:val="0"/>
              <w:spacing w:line="312" w:lineRule="auto"/>
              <w:rPr>
                <w:rFonts w:ascii="宋体" w:hAnsi="宋体"/>
                <w:szCs w:val="21"/>
              </w:rPr>
            </w:pPr>
          </w:p>
        </w:tc>
        <w:tc>
          <w:tcPr>
            <w:tcW w:w="1702" w:type="dxa"/>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sz w:val="21"/>
                <w:szCs w:val="21"/>
              </w:rPr>
              <w:t>网红达人打卡</w:t>
            </w:r>
          </w:p>
        </w:tc>
        <w:tc>
          <w:tcPr>
            <w:tcW w:w="2226" w:type="dxa"/>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sz w:val="21"/>
                <w:szCs w:val="21"/>
              </w:rPr>
              <w:t>邀请网红达人打卡老街</w:t>
            </w:r>
            <w:r>
              <w:rPr>
                <w:rFonts w:hint="eastAsia" w:ascii="宋体" w:hAnsi="宋体" w:eastAsia="宋体" w:cs="宋体"/>
                <w:sz w:val="21"/>
                <w:szCs w:val="21"/>
                <w:lang w:eastAsia="zh-CN"/>
              </w:rPr>
              <w:t>，粉丝量不少于</w:t>
            </w:r>
            <w:r>
              <w:rPr>
                <w:rFonts w:hint="eastAsia" w:ascii="宋体" w:hAnsi="宋体" w:eastAsia="宋体" w:cs="宋体"/>
                <w:sz w:val="21"/>
                <w:szCs w:val="21"/>
                <w:lang w:val="en-US" w:eastAsia="zh-CN"/>
              </w:rPr>
              <w:t>50w</w:t>
            </w:r>
          </w:p>
        </w:tc>
        <w:tc>
          <w:tcPr>
            <w:tcW w:w="1890" w:type="dxa"/>
            <w:vAlign w:val="center"/>
          </w:tcPr>
          <w:p>
            <w:pPr>
              <w:widowControl/>
              <w:jc w:val="center"/>
              <w:textAlignment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sz w:val="21"/>
                <w:szCs w:val="21"/>
                <w:lang w:val="en-US" w:eastAsia="zh-CN"/>
              </w:rPr>
              <w:t>服务期间不少于3人</w:t>
            </w:r>
            <w:r>
              <w:rPr>
                <w:rFonts w:hint="eastAsia" w:cs="宋体"/>
                <w:sz w:val="21"/>
                <w:szCs w:val="21"/>
                <w:lang w:val="en-US" w:eastAsia="zh-CN"/>
              </w:rPr>
              <w:t>（</w:t>
            </w:r>
            <w:r>
              <w:rPr>
                <w:rFonts w:hint="eastAsia" w:ascii="宋体" w:hAnsi="宋体" w:eastAsia="宋体" w:cs="宋体"/>
                <w:sz w:val="21"/>
                <w:szCs w:val="21"/>
                <w:lang w:val="en-US" w:eastAsia="zh-CN"/>
              </w:rPr>
              <w:t>账号</w:t>
            </w:r>
            <w:r>
              <w:rPr>
                <w:rFonts w:hint="eastAsia" w:cs="宋体"/>
                <w:sz w:val="21"/>
                <w:szCs w:val="21"/>
                <w:lang w:val="en-US" w:eastAsia="zh-CN"/>
              </w:rPr>
              <w:t>）</w:t>
            </w:r>
          </w:p>
        </w:tc>
        <w:tc>
          <w:tcPr>
            <w:tcW w:w="1290" w:type="dxa"/>
            <w:vAlign w:val="center"/>
          </w:tcPr>
          <w:p>
            <w:pPr>
              <w:widowControl/>
              <w:adjustRightInd w:val="0"/>
              <w:snapToGrid w:val="0"/>
              <w:spacing w:line="312"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w:t>
            </w:r>
            <w:r>
              <w:rPr>
                <w:rFonts w:hint="eastAsia" w:cs="宋体"/>
                <w:sz w:val="21"/>
                <w:szCs w:val="21"/>
                <w:lang w:val="en-US" w:eastAsia="zh-CN"/>
              </w:rPr>
              <w:t>2</w:t>
            </w:r>
            <w:r>
              <w:rPr>
                <w:rFonts w:hint="eastAsia" w:ascii="宋体" w:hAnsi="宋体" w:eastAsia="宋体" w:cs="宋体"/>
                <w:sz w:val="21"/>
                <w:szCs w:val="21"/>
                <w:lang w:val="en-US" w:eastAsia="zh-CN"/>
              </w:rPr>
              <w:t>00</w:t>
            </w:r>
          </w:p>
        </w:tc>
        <w:tc>
          <w:tcPr>
            <w:tcW w:w="1040" w:type="dxa"/>
            <w:vAlign w:val="center"/>
          </w:tcPr>
          <w:p>
            <w:pPr>
              <w:widowControl/>
              <w:adjustRightInd w:val="0"/>
              <w:snapToGrid w:val="0"/>
              <w:spacing w:line="312" w:lineRule="auto"/>
              <w:rPr>
                <w:rFonts w:hint="default" w:ascii="宋体" w:hAnsi="宋体"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0" w:type="dxa"/>
            <w:vAlign w:val="center"/>
          </w:tcPr>
          <w:p>
            <w:pPr>
              <w:widowControl/>
              <w:adjustRightInd w:val="0"/>
              <w:snapToGrid w:val="0"/>
              <w:spacing w:line="312" w:lineRule="auto"/>
              <w:rPr>
                <w:rFonts w:hint="eastAsia" w:ascii="宋体" w:hAnsi="宋体" w:eastAsia="宋体"/>
                <w:szCs w:val="21"/>
                <w:lang w:val="en-US" w:eastAsia="zh-CN"/>
              </w:rPr>
            </w:pPr>
          </w:p>
        </w:tc>
        <w:tc>
          <w:tcPr>
            <w:tcW w:w="8779" w:type="dxa"/>
            <w:gridSpan w:val="5"/>
            <w:vAlign w:val="center"/>
          </w:tcPr>
          <w:p>
            <w:pPr>
              <w:widowControl/>
              <w:adjustRightInd w:val="0"/>
              <w:snapToGrid w:val="0"/>
              <w:spacing w:line="312" w:lineRule="auto"/>
              <w:jc w:val="center"/>
              <w:rPr>
                <w:rFonts w:hint="default"/>
                <w:szCs w:val="21"/>
                <w:lang w:val="en-US" w:eastAsia="zh-CN"/>
              </w:rPr>
            </w:pPr>
            <w:r>
              <w:rPr>
                <w:rFonts w:hint="eastAsia"/>
                <w:szCs w:val="21"/>
                <w:lang w:val="en-US" w:eastAsia="zh-CN"/>
              </w:rPr>
              <w:t>合计:100000元</w:t>
            </w:r>
          </w:p>
        </w:tc>
        <w:tc>
          <w:tcPr>
            <w:tcW w:w="1040" w:type="dxa"/>
            <w:vAlign w:val="center"/>
          </w:tcPr>
          <w:p>
            <w:pPr>
              <w:widowControl/>
              <w:adjustRightInd w:val="0"/>
              <w:snapToGrid w:val="0"/>
              <w:spacing w:line="312" w:lineRule="auto"/>
              <w:rPr>
                <w:rFonts w:ascii="宋体" w:hAnsi="宋体"/>
                <w:szCs w:val="21"/>
              </w:rPr>
            </w:pPr>
          </w:p>
        </w:tc>
      </w:tr>
    </w:tbl>
    <w:p>
      <w:pPr>
        <w:rPr>
          <w:rFonts w:hint="eastAsia" w:ascii="仿宋_GB2312" w:hAnsi="仿宋_GB2312" w:eastAsia="仿宋_GB2312" w:cs="仿宋_GB2312"/>
          <w:b/>
        </w:rPr>
      </w:pPr>
    </w:p>
    <w:p>
      <w:pPr>
        <w:rPr>
          <w:rFonts w:ascii="仿宋_GB2312" w:hAnsi="仿宋_GB2312" w:eastAsia="仿宋_GB2312" w:cs="仿宋_GB2312"/>
          <w:b/>
        </w:rPr>
      </w:pPr>
      <w:r>
        <w:rPr>
          <w:rFonts w:hint="eastAsia" w:ascii="仿宋_GB2312" w:hAnsi="仿宋_GB2312" w:eastAsia="仿宋_GB2312" w:cs="仿宋_GB2312"/>
          <w:b/>
        </w:rPr>
        <w:t>注：</w:t>
      </w:r>
    </w:p>
    <w:p>
      <w:pPr>
        <w:pStyle w:val="6"/>
        <w:numPr>
          <w:ilvl w:val="0"/>
          <w:numId w:val="0"/>
        </w:numPr>
        <w:spacing w:line="360" w:lineRule="auto"/>
        <w:ind w:left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1.</w:t>
      </w:r>
      <w:r>
        <w:rPr>
          <w:rFonts w:hint="eastAsia" w:ascii="仿宋_GB2312" w:hAnsi="仿宋_GB2312" w:eastAsia="仿宋_GB2312" w:cs="仿宋_GB2312"/>
          <w:b/>
          <w:sz w:val="24"/>
        </w:rPr>
        <w:t>整体报价不超过</w:t>
      </w:r>
      <w:r>
        <w:rPr>
          <w:rFonts w:hint="eastAsia" w:ascii="仿宋_GB2312" w:hAnsi="仿宋_GB2312" w:eastAsia="仿宋_GB2312" w:cs="仿宋_GB2312"/>
          <w:b/>
          <w:sz w:val="24"/>
          <w:lang w:val="en-US" w:eastAsia="zh-CN"/>
        </w:rPr>
        <w:t>10</w:t>
      </w:r>
      <w:r>
        <w:rPr>
          <w:rFonts w:hint="eastAsia" w:ascii="仿宋_GB2312" w:hAnsi="仿宋_GB2312" w:eastAsia="仿宋_GB2312" w:cs="仿宋_GB2312"/>
          <w:b/>
          <w:sz w:val="24"/>
        </w:rPr>
        <w:t>万元，投标报价不得超过该项目最高限价，否则做无效投标处理。</w:t>
      </w:r>
    </w:p>
    <w:p>
      <w:pPr>
        <w:pStyle w:val="6"/>
        <w:numPr>
          <w:ilvl w:val="0"/>
          <w:numId w:val="0"/>
        </w:numPr>
        <w:spacing w:line="360" w:lineRule="auto"/>
        <w:ind w:left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2.</w:t>
      </w:r>
      <w:r>
        <w:rPr>
          <w:rFonts w:hint="eastAsia" w:ascii="仿宋_GB2312" w:hAnsi="仿宋_GB2312" w:eastAsia="仿宋_GB2312" w:cs="仿宋_GB2312"/>
          <w:b/>
          <w:sz w:val="24"/>
        </w:rPr>
        <w:t>税金费率按照行业规定计取，不得超过国家规定的上交比率。</w:t>
      </w:r>
    </w:p>
    <w:p>
      <w:pPr>
        <w:pStyle w:val="6"/>
        <w:numPr>
          <w:ilvl w:val="0"/>
          <w:numId w:val="0"/>
        </w:numPr>
        <w:spacing w:line="360" w:lineRule="auto"/>
        <w:ind w:left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3.</w:t>
      </w:r>
      <w:r>
        <w:rPr>
          <w:rFonts w:hint="eastAsia" w:ascii="仿宋_GB2312" w:hAnsi="仿宋_GB2312" w:eastAsia="仿宋_GB2312" w:cs="仿宋_GB2312"/>
          <w:b/>
          <w:sz w:val="24"/>
        </w:rPr>
        <w:t>发票必须为增值税专用发票。</w:t>
      </w:r>
    </w:p>
    <w:p>
      <w:pPr>
        <w:pStyle w:val="6"/>
        <w:numPr>
          <w:ilvl w:val="0"/>
          <w:numId w:val="0"/>
        </w:numPr>
        <w:spacing w:line="360" w:lineRule="auto"/>
        <w:ind w:left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4.根据实际完成情况据实结算。</w:t>
      </w:r>
    </w:p>
    <w:p>
      <w:pPr>
        <w:keepNext w:val="0"/>
        <w:keepLines w:val="0"/>
        <w:pageBreakBefore w:val="0"/>
        <w:widowControl/>
        <w:kinsoku/>
        <w:wordWrap/>
        <w:overflowPunct/>
        <w:topLinePunct w:val="0"/>
        <w:autoSpaceDE/>
        <w:autoSpaceDN/>
        <w:bidi w:val="0"/>
        <w:adjustRightInd/>
        <w:snapToGrid/>
        <w:textAlignment w:val="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NmQzOTE1MDM2NWY0ZWVlM2Q1MWM3MDIxNTBmNGEifQ=="/>
  </w:docVars>
  <w:rsids>
    <w:rsidRoot w:val="00000000"/>
    <w:rsid w:val="530D4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customStyle="1" w:styleId="5">
    <w:name w:val="p17"/>
    <w:basedOn w:val="1"/>
    <w:qFormat/>
    <w:uiPriority w:val="0"/>
    <w:pPr>
      <w:spacing w:before="100" w:beforeAutospacing="1" w:after="100" w:afterAutospacing="1"/>
    </w:pPr>
  </w:style>
  <w:style w:type="paragraph" w:styleId="6">
    <w:name w:val="List Paragraph"/>
    <w:basedOn w:val="1"/>
    <w:qFormat/>
    <w:uiPriority w:val="34"/>
    <w:pPr>
      <w:widowControl w:val="0"/>
      <w:ind w:firstLine="420" w:firstLineChars="200"/>
      <w:jc w:val="both"/>
    </w:pPr>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2023-09-25T07:26:05Z</dcterms:created>
  <dc:creator>Administrator</dc:creator>
  <cp:lastModifiedBy>Administrator</cp:lastModifiedBy>
  <dcterms:modified xsi:type="dcterms:W3CDTF">2023-09-25T07:27:09Z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5F72FF5EF8F546B6AFE672DB035A3A32_12</vt:lpwstr>
  </property>
</Properties>
</file>