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3BECE"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2025年屯溪河街春节活动</w:t>
      </w:r>
    </w:p>
    <w:p w14:paraId="6FBB5A0E">
      <w:pPr>
        <w:spacing w:line="6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招标提案</w:t>
      </w:r>
    </w:p>
    <w:p w14:paraId="5871C0BF">
      <w:pPr>
        <w:spacing w:line="600" w:lineRule="exact"/>
        <w:jc w:val="center"/>
        <w:rPr>
          <w:rFonts w:ascii="宋体" w:hAnsi="宋体" w:eastAsia="宋体" w:cstheme="majorEastAsia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7CD6C56B">
      <w:pPr>
        <w:spacing w:line="600" w:lineRule="exact"/>
        <w:ind w:firstLine="640" w:firstLineChars="200"/>
        <w:rPr>
          <w:rFonts w:ascii="黑体" w:hAnsi="黑体" w:eastAsia="黑体" w:cs="楷体_GB2312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楷体_GB2312"/>
          <w:sz w:val="32"/>
          <w:szCs w:val="32"/>
        </w:rPr>
        <w:t>活动</w:t>
      </w:r>
      <w:r>
        <w:rPr>
          <w:rFonts w:hint="eastAsia" w:ascii="黑体" w:hAnsi="黑体" w:eastAsia="黑体" w:cs="楷体_GB2312"/>
          <w:sz w:val="32"/>
          <w:szCs w:val="32"/>
          <w:lang w:eastAsia="zh-Hans"/>
        </w:rPr>
        <w:t>概况</w:t>
      </w:r>
    </w:p>
    <w:p w14:paraId="32F3E480">
      <w:pPr>
        <w:pStyle w:val="10"/>
        <w:ind w:firstLine="64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（一）活动主题：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2025年屯溪河街春节活动（拟）；</w:t>
      </w:r>
    </w:p>
    <w:p w14:paraId="277F4760">
      <w:pPr>
        <w:pStyle w:val="10"/>
        <w:ind w:firstLine="640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（二）活动时间：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2025年1月23日-2025年2月4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日；</w:t>
      </w:r>
    </w:p>
    <w:p w14:paraId="27049AB8">
      <w:pPr>
        <w:pStyle w:val="10"/>
        <w:ind w:firstLine="64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（三）活动地点：屯溪河街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大码头、未名楼广场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；</w:t>
      </w:r>
    </w:p>
    <w:p w14:paraId="237D2B9D">
      <w:pPr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（四）活动思路：</w:t>
      </w:r>
      <w:bookmarkStart w:id="0" w:name="_Hlk146725915"/>
    </w:p>
    <w:bookmarkEnd w:id="0"/>
    <w:p w14:paraId="4B7EA999">
      <w:pPr>
        <w:ind w:firstLine="640" w:firstLineChars="200"/>
        <w:rPr>
          <w:rFonts w:ascii="仿宋_GB2312" w:hAnsi="仿宋_GB2312" w:eastAsia="仿宋_GB2312" w:cs="仿宋_GB2312"/>
          <w:color w:val="000000" w:themeColor="text1"/>
          <w:spacing w:val="9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/>
        </w:rPr>
        <w:t>根据屯溪河街推广节点的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铺排计划，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拟定2025年春节活动以“回家&amp;做客”为活动主线，欢迎本地人回家、欢迎异地人来做客。打造提升情绪价值的暖心活动，增加市民与游客的参与感与体验感，来河街感受与众不同的新年氛围。</w:t>
      </w:r>
    </w:p>
    <w:p w14:paraId="6D97BB7C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二、策划方案</w:t>
      </w:r>
    </w:p>
    <w:p w14:paraId="3073F04A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（一）空间规划</w:t>
      </w:r>
    </w:p>
    <w:p w14:paraId="5C7C92E5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788035</wp:posOffset>
            </wp:positionV>
            <wp:extent cx="5262245" cy="2501900"/>
            <wp:effectExtent l="0" t="0" r="825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屯溪河街区域平面图：</w:t>
      </w:r>
    </w:p>
    <w:p w14:paraId="04C57B9F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13DB119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490220</wp:posOffset>
            </wp:positionV>
            <wp:extent cx="5269865" cy="2882900"/>
            <wp:effectExtent l="0" t="0" r="63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8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此次活动重点区域规划图：</w:t>
      </w:r>
    </w:p>
    <w:p w14:paraId="22EBB886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河街大码头：适用于音乐会举办</w:t>
      </w:r>
    </w:p>
    <w:p w14:paraId="4C3DEF71">
      <w:pPr>
        <w:pStyle w:val="5"/>
        <w:tabs>
          <w:tab w:val="left" w:pos="312"/>
        </w:tabs>
        <w:spacing w:before="0" w:beforeAutospacing="0" w:after="0" w:afterAutospacing="0" w:line="600" w:lineRule="exact"/>
        <w:jc w:val="both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90170</wp:posOffset>
            </wp:positionV>
            <wp:extent cx="2562225" cy="1981200"/>
            <wp:effectExtent l="0" t="0" r="3175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2892425</wp:posOffset>
            </wp:positionH>
            <wp:positionV relativeFrom="paragraph">
              <wp:posOffset>111760</wp:posOffset>
            </wp:positionV>
            <wp:extent cx="2896235" cy="1929765"/>
            <wp:effectExtent l="0" t="0" r="12065" b="635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6235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</w:t>
      </w:r>
    </w:p>
    <w:p w14:paraId="0D326415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3" w:firstLineChars="200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2905760</wp:posOffset>
            </wp:positionH>
            <wp:positionV relativeFrom="paragraph">
              <wp:posOffset>469265</wp:posOffset>
            </wp:positionV>
            <wp:extent cx="2859405" cy="2018665"/>
            <wp:effectExtent l="0" t="0" r="10795" b="635"/>
            <wp:wrapSquare wrapText="bothSides"/>
            <wp:docPr id="19" name="图片 19" descr="CWC_3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WC_38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河街未名楼广场：适用于各类打卡及互动游戏场地</w:t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350520</wp:posOffset>
            </wp:positionH>
            <wp:positionV relativeFrom="paragraph">
              <wp:posOffset>563245</wp:posOffset>
            </wp:positionV>
            <wp:extent cx="2431415" cy="1911985"/>
            <wp:effectExtent l="0" t="0" r="6985" b="571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C7389B">
      <w:pPr>
        <w:pStyle w:val="5"/>
        <w:tabs>
          <w:tab w:val="left" w:pos="312"/>
        </w:tabs>
        <w:spacing w:before="0" w:beforeAutospacing="0" w:after="0" w:afterAutospacing="0" w:line="600" w:lineRule="exact"/>
        <w:ind w:firstLine="48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其他活动场地：根据投标方案建议所定</w:t>
      </w:r>
    </w:p>
    <w:p w14:paraId="3AEFF60C">
      <w:pPr>
        <w:pStyle w:val="5"/>
        <w:tabs>
          <w:tab w:val="left" w:pos="312"/>
        </w:tabs>
        <w:spacing w:before="0" w:beforeAutospacing="0" w:after="0" w:afterAutospacing="0" w:line="600" w:lineRule="exact"/>
        <w:ind w:firstLine="480" w:firstLineChars="200"/>
        <w:jc w:val="both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218440</wp:posOffset>
            </wp:positionH>
            <wp:positionV relativeFrom="paragraph">
              <wp:posOffset>208280</wp:posOffset>
            </wp:positionV>
            <wp:extent cx="5267325" cy="2324735"/>
            <wp:effectExtent l="0" t="0" r="3175" b="1206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仿宋_GB2312"/>
          <w:sz w:val="32"/>
          <w:szCs w:val="32"/>
        </w:rPr>
        <w:t>﹡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以上空间规划不作为绝对性意见，参标公司需根据自身对项目的深度解读做整体铺排，并作为技术标的重要评分项。</w:t>
      </w:r>
    </w:p>
    <w:p w14:paraId="1F260EB7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（二）时间规划</w:t>
      </w:r>
    </w:p>
    <w:p w14:paraId="5B47A36B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整天活动时间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2025年1月23日-2025年2月4日</w:t>
      </w:r>
    </w:p>
    <w:p w14:paraId="3D430434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1.小年写对联：2025年1月23日</w:t>
      </w:r>
    </w:p>
    <w:p w14:paraId="3C4758C6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2.江畔音乐会：2025年1月30日-2月3日</w:t>
      </w:r>
    </w:p>
    <w:p w14:paraId="3D2DEA15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3.初五迎财神：2025年2月2日</w:t>
      </w:r>
    </w:p>
    <w:p w14:paraId="4C24C2B9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4.“回家”、“做客”、祈福等活动：2025年1月28日-2月4日</w:t>
      </w:r>
    </w:p>
    <w:p w14:paraId="6E51CC24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﹡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以上时间规划不作为绝对性意见，参标公司需根据自身对项目的深度解读做整体铺排，并作为技术标的重要评分项。</w:t>
      </w:r>
    </w:p>
    <w:p w14:paraId="6F7C71AD">
      <w:pPr>
        <w:pStyle w:val="5"/>
        <w:tabs>
          <w:tab w:val="left" w:pos="312"/>
        </w:tabs>
        <w:spacing w:before="0" w:beforeAutospacing="0" w:after="0" w:afterAutospacing="0" w:line="600" w:lineRule="exact"/>
        <w:ind w:left="643"/>
        <w:jc w:val="both"/>
        <w:rPr>
          <w:rFonts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（三）活动规划</w:t>
      </w:r>
      <w:bookmarkStart w:id="1" w:name="_GoBack"/>
      <w:bookmarkEnd w:id="1"/>
    </w:p>
    <w:p w14:paraId="72C463C5">
      <w:pPr>
        <w:pStyle w:val="10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1.小年写对联：</w:t>
      </w:r>
    </w:p>
    <w:p w14:paraId="3904D801">
      <w:pPr>
        <w:pStyle w:val="10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要求专业书法大师不少于4人，赠送对联不少于400份，时间不少于1天。地点建议在未名楼广场。</w:t>
      </w:r>
    </w:p>
    <w:p w14:paraId="0C232C17">
      <w:pPr>
        <w:pStyle w:val="10"/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江畔音乐会：</w:t>
      </w:r>
    </w:p>
    <w:p w14:paraId="0DDBB764">
      <w:pPr>
        <w:pStyle w:val="10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要求场次不少于5场，时间建议初二至初六，每场演出时间不少于1小时。舞台配置要求雷亚架结构、LED大屏、大屏直播效果、实时歌词效果。灯光、音响要求专业音乐会配置。同时，要求专业主持人互动。</w:t>
      </w:r>
    </w:p>
    <w:p w14:paraId="4F789476">
      <w:pPr>
        <w:pStyle w:val="10"/>
        <w:numPr>
          <w:ilvl w:val="0"/>
          <w:numId w:val="0"/>
        </w:numPr>
        <w:ind w:leftChars="3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3.初五迎财神：</w:t>
      </w:r>
    </w:p>
    <w:p w14:paraId="25EBE309">
      <w:pPr>
        <w:pStyle w:val="10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以巡游、打卡、互动、拍照为主，要求不少于3人，含财神及童子，要求专业及形象。</w:t>
      </w:r>
    </w:p>
    <w:p w14:paraId="5F4A4073">
      <w:pPr>
        <w:pStyle w:val="10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4.“回家”主题活动</w:t>
      </w:r>
    </w:p>
    <w:p w14:paraId="3C4E983C">
      <w:pPr>
        <w:pStyle w:val="10"/>
        <w:numPr>
          <w:ilvl w:val="0"/>
          <w:numId w:val="0"/>
        </w:numPr>
        <w:ind w:leftChars="200" w:firstLine="320" w:firstLineChars="1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要求方案创新、紧扣主题，充分体现本地人回家之情。</w:t>
      </w:r>
    </w:p>
    <w:p w14:paraId="3D4916C6">
      <w:pPr>
        <w:pStyle w:val="10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5.“做客”主题活动</w:t>
      </w:r>
    </w:p>
    <w:p w14:paraId="00B28A5B">
      <w:pPr>
        <w:pStyle w:val="10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要求方案创新、紧扣主题，充分体现异地人来做客之情。</w:t>
      </w:r>
    </w:p>
    <w:p w14:paraId="174500D0">
      <w:pPr>
        <w:pStyle w:val="10"/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祈福活动</w:t>
      </w:r>
    </w:p>
    <w:p w14:paraId="652F5873">
      <w:pPr>
        <w:pStyle w:val="10"/>
        <w:numPr>
          <w:ilvl w:val="0"/>
          <w:numId w:val="0"/>
        </w:numPr>
        <w:ind w:firstLine="640"/>
        <w:rPr>
          <w:rFonts w:hint="default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要求祈福形式创新，并结合未名楼场地进行设计。另外，建议增加设置一个提升情绪价值的活动，如“将不开心丢进垃圾桶”，要求活动形式有趣、设计创新。</w:t>
      </w:r>
    </w:p>
    <w:p w14:paraId="687944FF">
      <w:pPr>
        <w:spacing w:line="600" w:lineRule="exact"/>
        <w:ind w:firstLine="640" w:firstLineChars="200"/>
        <w:rPr>
          <w:rFonts w:ascii="黑体" w:hAnsi="黑体" w:eastAsia="黑体" w:cs="楷体_GB2312"/>
          <w:sz w:val="32"/>
          <w:szCs w:val="32"/>
        </w:rPr>
      </w:pPr>
      <w:r>
        <w:rPr>
          <w:rFonts w:hint="eastAsia" w:ascii="黑体" w:hAnsi="黑体" w:eastAsia="黑体" w:cs="楷体_GB2312"/>
          <w:sz w:val="32"/>
          <w:szCs w:val="32"/>
        </w:rPr>
        <w:t>三、执行要求</w:t>
      </w:r>
    </w:p>
    <w:p w14:paraId="2C9534B8">
      <w:pPr>
        <w:pStyle w:val="5"/>
        <w:tabs>
          <w:tab w:val="left" w:pos="312"/>
        </w:tabs>
        <w:spacing w:before="0" w:beforeAutospacing="0" w:after="0" w:afterAutospacing="0" w:line="600" w:lineRule="exact"/>
        <w:ind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（一）驻场办公：</w:t>
      </w:r>
    </w:p>
    <w:p w14:paraId="3D08A8D8">
      <w:pPr>
        <w:pStyle w:val="5"/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驻场团队人员不少于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人，驻场时间从确定中标次日，至活动执行撤场完毕。</w:t>
      </w:r>
    </w:p>
    <w:p w14:paraId="269946F7">
      <w:pPr>
        <w:pStyle w:val="5"/>
        <w:numPr>
          <w:ilvl w:val="0"/>
          <w:numId w:val="3"/>
        </w:numPr>
        <w:tabs>
          <w:tab w:val="left" w:pos="312"/>
        </w:tabs>
        <w:spacing w:before="0" w:beforeAutospacing="0" w:after="0" w:afterAutospacing="0" w:line="600" w:lineRule="exact"/>
        <w:ind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执行能力：</w:t>
      </w:r>
    </w:p>
    <w:p w14:paraId="5689A422">
      <w:pPr>
        <w:pStyle w:val="5"/>
        <w:numPr>
          <w:ilvl w:val="0"/>
          <w:numId w:val="0"/>
        </w:numPr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对甲方提出的需求、要求能及时回应并在规定时限内完成。</w:t>
      </w:r>
    </w:p>
    <w:p w14:paraId="0EF67247">
      <w:pPr>
        <w:pStyle w:val="5"/>
        <w:numPr>
          <w:ilvl w:val="0"/>
          <w:numId w:val="3"/>
        </w:numPr>
        <w:tabs>
          <w:tab w:val="left" w:pos="312"/>
        </w:tabs>
        <w:spacing w:before="0" w:beforeAutospacing="0" w:after="0" w:afterAutospacing="0" w:line="600" w:lineRule="exact"/>
        <w:ind w:left="0" w:leftChars="0" w:firstLine="320" w:firstLineChars="100"/>
        <w:jc w:val="both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统筹管理：</w:t>
      </w:r>
    </w:p>
    <w:p w14:paraId="4D8AE32E">
      <w:pPr>
        <w:pStyle w:val="5"/>
        <w:numPr>
          <w:ilvl w:val="0"/>
          <w:numId w:val="0"/>
        </w:numPr>
        <w:tabs>
          <w:tab w:val="left" w:pos="312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的执行落地有明确的统筹规划、管理，对团队成员具有领导能力。</w:t>
      </w:r>
    </w:p>
    <w:p w14:paraId="1CC43303">
      <w:pPr>
        <w:pStyle w:val="1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BA33FCC">
      <w:pPr>
        <w:pStyle w:val="1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B2B467">
      <w:pPr>
        <w:pStyle w:val="10"/>
        <w:spacing w:line="600" w:lineRule="exac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541D8DB">
      <w:pPr>
        <w:pStyle w:val="5"/>
        <w:spacing w:before="0" w:beforeAutospacing="0" w:after="0" w:afterAutospacing="0"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4A9C18"/>
    <w:multiLevelType w:val="singleLevel"/>
    <w:tmpl w:val="E94A9C18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F4139718"/>
    <w:multiLevelType w:val="singleLevel"/>
    <w:tmpl w:val="F4139718"/>
    <w:lvl w:ilvl="0" w:tentative="0">
      <w:start w:val="6"/>
      <w:numFmt w:val="decimal"/>
      <w:suff w:val="nothing"/>
      <w:lvlText w:val="%1."/>
      <w:lvlJc w:val="left"/>
    </w:lvl>
  </w:abstractNum>
  <w:abstractNum w:abstractNumId="2">
    <w:nsid w:val="1ADFA494"/>
    <w:multiLevelType w:val="singleLevel"/>
    <w:tmpl w:val="1ADFA49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6036B1"/>
    <w:rsid w:val="000014B0"/>
    <w:rsid w:val="00054486"/>
    <w:rsid w:val="000D1CF7"/>
    <w:rsid w:val="002F0C73"/>
    <w:rsid w:val="003B4D76"/>
    <w:rsid w:val="004E3406"/>
    <w:rsid w:val="005D37A7"/>
    <w:rsid w:val="006036B1"/>
    <w:rsid w:val="00681EC1"/>
    <w:rsid w:val="006B518A"/>
    <w:rsid w:val="0090454A"/>
    <w:rsid w:val="0095503E"/>
    <w:rsid w:val="00964ED0"/>
    <w:rsid w:val="00A5232E"/>
    <w:rsid w:val="00A70CDA"/>
    <w:rsid w:val="00AF100C"/>
    <w:rsid w:val="00B16628"/>
    <w:rsid w:val="00B37A0A"/>
    <w:rsid w:val="00B94ABE"/>
    <w:rsid w:val="00BB458D"/>
    <w:rsid w:val="00BC16CB"/>
    <w:rsid w:val="00BD36EA"/>
    <w:rsid w:val="00CD3E19"/>
    <w:rsid w:val="00DB27DE"/>
    <w:rsid w:val="179D2851"/>
    <w:rsid w:val="25F02B6D"/>
    <w:rsid w:val="29737884"/>
    <w:rsid w:val="368B6C02"/>
    <w:rsid w:val="3F675313"/>
    <w:rsid w:val="41E221A4"/>
    <w:rsid w:val="4A4970F0"/>
    <w:rsid w:val="64E3441C"/>
    <w:rsid w:val="7BE8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937</Words>
  <Characters>991</Characters>
  <Lines>10</Lines>
  <Paragraphs>3</Paragraphs>
  <TotalTime>245</TotalTime>
  <ScaleCrop>false</ScaleCrop>
  <LinksUpToDate>false</LinksUpToDate>
  <CharactersWithSpaces>996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2023-09-27T07:57:00Z</dcterms:created>
  <dc:creator>文 夏</dc:creator>
  <cp:lastModifiedBy>夏</cp:lastModifiedBy>
  <cp:lastPrinted>2025-01-14T09:35:00Z</cp:lastPrinted>
  <dcterms:modified xsi:type="dcterms:W3CDTF">2025-01-14T09:41:38Z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3815DAB1E06B4E769EE926A178681148_13</vt:lpwstr>
  </property>
  <property fmtid="{D5CDD505-2E9C-101B-9397-08002B2CF9AE}" pid="4" name="KSOTemplateDocerSaveRecord">
    <vt:lpwstr>eyJoZGlkIjoiMzEwNTM5NzYwMDRjMzkwZTVkZjY2ODkwMGIxNGU0OTUiLCJ1c2VySWQiOiI0MzI3MzU0OTMifQ==</vt:lpwstr>
  </property>
</Properties>
</file>